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66" w:rsidRPr="00B46D66" w:rsidRDefault="00B46D66" w:rsidP="00B46D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46D66">
        <w:rPr>
          <w:rFonts w:ascii="Times New Roman" w:hAnsi="Times New Roman" w:cs="Times New Roman"/>
          <w:b/>
          <w:bCs/>
          <w:sz w:val="32"/>
          <w:szCs w:val="32"/>
        </w:rPr>
        <w:t>ВТОРАЯ КОЖА Супер с алюминием (150 мл)</w:t>
      </w:r>
    </w:p>
    <w:p w:rsidR="00B46D66" w:rsidRPr="00B46D66" w:rsidRDefault="00B46D66" w:rsidP="00B46D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6D66" w:rsidRPr="00B46D66" w:rsidRDefault="00B46D66" w:rsidP="00B46D66">
      <w:pPr>
        <w:spacing w:after="0"/>
        <w:jc w:val="left"/>
        <w:rPr>
          <w:rFonts w:ascii="Times New Roman" w:hAnsi="Times New Roman" w:cs="Times New Roman"/>
        </w:rPr>
      </w:pPr>
      <w:r w:rsidRPr="00B46D66">
        <w:rPr>
          <w:rFonts w:ascii="Times New Roman" w:hAnsi="Times New Roman" w:cs="Times New Roman"/>
          <w:b/>
          <w:bCs/>
        </w:rPr>
        <w:t>СОСТАВ И ФОРМА ВЫПУСКА</w:t>
      </w:r>
      <w:r w:rsidRPr="00B46D66">
        <w:rPr>
          <w:rFonts w:ascii="Times New Roman" w:hAnsi="Times New Roman" w:cs="Times New Roman"/>
        </w:rPr>
        <w:br/>
        <w:t>Вторая кожа — косметическое средство для обработки раневой поверхности. По внешнему виду представляет собой маслянистую густую суспензию от серебристого до темно-серого цвета для наружного применения. Расфасовывают по 150 мл в металлических флаконах с распылителем, укупоренных полимерными крышками.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ФАРМАКОЛОГИЧЕСКИЕ СВОЙСТВА</w:t>
      </w:r>
      <w:r w:rsidRPr="00B46D66">
        <w:rPr>
          <w:rFonts w:ascii="Times New Roman" w:hAnsi="Times New Roman" w:cs="Times New Roman"/>
        </w:rPr>
        <w:br/>
        <w:t xml:space="preserve">Алюминий, входящий в состав препарата, создает барьер в виде тонкой пленки, надежно защищающий небольшую раневую поверхность. Компоненты аэрозоля усиливают процессы грануляции (заживления). Спрей эффективно предохраняет рану от негативного воздействия факторов окружающей среды и инфицирования. Аэрозоль Вторая кожа по степени воздействия на организм теплокровных животных относится к малоопасным веществам и в рекомендуемых дозах не оказывает </w:t>
      </w:r>
      <w:proofErr w:type="spellStart"/>
      <w:r w:rsidRPr="00B46D66">
        <w:rPr>
          <w:rFonts w:ascii="Times New Roman" w:hAnsi="Times New Roman" w:cs="Times New Roman"/>
        </w:rPr>
        <w:t>местнораздражающего</w:t>
      </w:r>
      <w:proofErr w:type="spellEnd"/>
      <w:r w:rsidRPr="00B46D66">
        <w:rPr>
          <w:rFonts w:ascii="Times New Roman" w:hAnsi="Times New Roman" w:cs="Times New Roman"/>
        </w:rPr>
        <w:t>, резорбтивно-токсического и сенсибилизирующего действия.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ПОКАЗАНИЯ</w:t>
      </w:r>
      <w:proofErr w:type="gramStart"/>
      <w:r w:rsidRPr="00B46D66">
        <w:rPr>
          <w:rFonts w:ascii="Times New Roman" w:hAnsi="Times New Roman" w:cs="Times New Roman"/>
        </w:rPr>
        <w:br/>
        <w:t>Н</w:t>
      </w:r>
      <w:proofErr w:type="gramEnd"/>
      <w:r w:rsidRPr="00B46D66">
        <w:rPr>
          <w:rFonts w:ascii="Times New Roman" w:hAnsi="Times New Roman" w:cs="Times New Roman"/>
        </w:rPr>
        <w:t>азначают сельскохозяйственным, мелким домашним животным и птице для защиты микротравм (ссадин, порезов, царапин) от инфицирования, попадания раздражающих веществ, воды. Для местной обработки небольших воспалительных высыпаний на коже, язв. В качестве перевязочного материала и вспомогательного средства для защиты операционной раны. 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ДОЗЫ И СПОСОБ ПРИМЕНЕНИЯ</w:t>
      </w:r>
      <w:proofErr w:type="gramStart"/>
      <w:r w:rsidRPr="00B46D66">
        <w:rPr>
          <w:rFonts w:ascii="Times New Roman" w:hAnsi="Times New Roman" w:cs="Times New Roman"/>
        </w:rPr>
        <w:br/>
        <w:t>П</w:t>
      </w:r>
      <w:proofErr w:type="gramEnd"/>
      <w:r w:rsidRPr="00B46D66">
        <w:rPr>
          <w:rFonts w:ascii="Times New Roman" w:hAnsi="Times New Roman" w:cs="Times New Roman"/>
        </w:rPr>
        <w:t>еред обработкой очищают место пореза или ссадины, операционной раны от загрязнения, экссудата, крови и пр. Флакон интенсивно встряхивают в течение 20 – 30 сек. и равномерно распыляют аэрозоль с расстояния 15 – 20 см в течение 2 – 3 сек. Спрей наносят в 2 – 3 слоя с интервалом 2 – 3 мин. между обработками. Затем животное фиксируют на 1 – 3 мин. до полного высыхания средства. Аэрозоль применяют по мере необходимости, но не более 14 суток.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ПОБОЧНЫЕ ДЕЙСТВИЯ</w:t>
      </w:r>
      <w:r w:rsidRPr="00B46D66">
        <w:rPr>
          <w:rFonts w:ascii="Times New Roman" w:hAnsi="Times New Roman" w:cs="Times New Roman"/>
        </w:rPr>
        <w:br/>
        <w:t>В очень редких случаях при повышенной индивидуальной чувствительности к компонентам аэрозоля могут появиться признаки раздражения кожи.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ПРОТИВОПОКАЗАНИЯ</w:t>
      </w:r>
      <w:r w:rsidRPr="00B46D66">
        <w:rPr>
          <w:rFonts w:ascii="Times New Roman" w:hAnsi="Times New Roman" w:cs="Times New Roman"/>
        </w:rPr>
        <w:br/>
        <w:t>Индивидуальная повышенная чувствительность животного к компонентам спрея. Не использовать средство для обработки ран сосков вымени у продуктивных животных в период лактации.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ОСОБЫЕ УКАЗАНИЯ</w:t>
      </w:r>
      <w:proofErr w:type="gramStart"/>
      <w:r w:rsidRPr="00B46D66">
        <w:rPr>
          <w:rFonts w:ascii="Times New Roman" w:hAnsi="Times New Roman" w:cs="Times New Roman"/>
        </w:rPr>
        <w:br/>
        <w:t>П</w:t>
      </w:r>
      <w:proofErr w:type="gramEnd"/>
      <w:r w:rsidRPr="00B46D66">
        <w:rPr>
          <w:rFonts w:ascii="Times New Roman" w:hAnsi="Times New Roman" w:cs="Times New Roman"/>
        </w:rPr>
        <w:t>ри проведении манипуляций с аэрозолем следует пользоваться резиновыми перчатками. Избегать попадания средства на одежду и на открытые участки кожи, так как аэрозоль обладает красящими свойствами. При случайном попадании средства на слизистые оболочки глаз рекомендуется тотчас промыть струей теплой воды. Проводить обработку следует в хорошо проветриваемых помещениях, во время нее запрещается пить, курить и принимать пищу. Не распылять аэрозоль вблизи нагревательных и работающих электрических приборов, открытого огня.</w:t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</w:rPr>
        <w:br/>
      </w:r>
      <w:r w:rsidRPr="00B46D66">
        <w:rPr>
          <w:rFonts w:ascii="Times New Roman" w:hAnsi="Times New Roman" w:cs="Times New Roman"/>
          <w:b/>
          <w:bCs/>
        </w:rPr>
        <w:t>УСЛОВИЯ ХРАНЕНИЯ</w:t>
      </w:r>
      <w:r w:rsidRPr="00B46D66">
        <w:rPr>
          <w:rFonts w:ascii="Times New Roman" w:hAnsi="Times New Roman" w:cs="Times New Roman"/>
        </w:rPr>
        <w:br/>
        <w:t>В сухом, защищенном от прямых солнечных лучей, открытого огня и нагревательных приборов, в недоступном для детей и животных месте. Отдельно от пищевых продуктов и кормов при температуре от 5 до 25 ?С. Флаконы с препаратом следует беречь от ударов. После использования запрещается сжигать и прокалывать баллон. Срок годности — 2 года.</w:t>
      </w:r>
    </w:p>
    <w:p w:rsidR="00AC55D9" w:rsidRDefault="00AC55D9"/>
    <w:sectPr w:rsidR="00AC55D9" w:rsidSect="00B46D6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66"/>
    <w:rsid w:val="00AC55D9"/>
    <w:rsid w:val="00B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539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2019-06-20T10:53:00Z</dcterms:created>
  <dcterms:modified xsi:type="dcterms:W3CDTF">2019-06-20T10:55:00Z</dcterms:modified>
</cp:coreProperties>
</file>