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7C0" w:rsidRPr="001077C0" w:rsidRDefault="001077C0" w:rsidP="001077C0">
      <w:pPr>
        <w:jc w:val="center"/>
        <w:rPr>
          <w:rFonts w:ascii="Times New Roman" w:hAnsi="Times New Roman" w:cs="Times New Roman"/>
          <w:sz w:val="28"/>
          <w:szCs w:val="28"/>
        </w:rPr>
      </w:pPr>
      <w:r w:rsidRPr="001077C0">
        <w:rPr>
          <w:rFonts w:ascii="Times New Roman" w:hAnsi="Times New Roman" w:cs="Times New Roman"/>
          <w:b/>
          <w:bCs/>
          <w:sz w:val="28"/>
          <w:szCs w:val="28"/>
        </w:rPr>
        <w:t>ИНСТРУКЦИЯ</w:t>
      </w:r>
    </w:p>
    <w:p w:rsidR="001077C0" w:rsidRPr="001077C0" w:rsidRDefault="001077C0" w:rsidP="001077C0">
      <w:pPr>
        <w:jc w:val="center"/>
        <w:rPr>
          <w:rFonts w:ascii="Times New Roman" w:hAnsi="Times New Roman" w:cs="Times New Roman"/>
          <w:sz w:val="28"/>
          <w:szCs w:val="28"/>
        </w:rPr>
      </w:pPr>
      <w:r w:rsidRPr="001077C0">
        <w:rPr>
          <w:rFonts w:ascii="Times New Roman" w:hAnsi="Times New Roman" w:cs="Times New Roman"/>
          <w:sz w:val="28"/>
          <w:szCs w:val="28"/>
        </w:rPr>
        <w:t>по применению препаратов «</w:t>
      </w:r>
      <w:r w:rsidRPr="001077C0">
        <w:rPr>
          <w:rFonts w:ascii="Times New Roman" w:hAnsi="Times New Roman" w:cs="Times New Roman"/>
          <w:b/>
          <w:sz w:val="28"/>
          <w:szCs w:val="28"/>
        </w:rPr>
        <w:t>ТИФАРМ</w:t>
      </w:r>
      <w:r w:rsidRPr="001077C0">
        <w:rPr>
          <w:rFonts w:ascii="Times New Roman" w:hAnsi="Times New Roman" w:cs="Times New Roman"/>
          <w:sz w:val="28"/>
          <w:szCs w:val="28"/>
        </w:rPr>
        <w:t>»</w:t>
      </w:r>
    </w:p>
    <w:p w:rsidR="001077C0" w:rsidRPr="001077C0" w:rsidRDefault="001077C0" w:rsidP="001077C0">
      <w:r w:rsidRPr="001077C0">
        <w:t> </w:t>
      </w:r>
    </w:p>
    <w:p w:rsidR="001077C0" w:rsidRPr="001077C0" w:rsidRDefault="001077C0" w:rsidP="001077C0">
      <w:pPr>
        <w:spacing w:after="0"/>
        <w:rPr>
          <w:rFonts w:ascii="Times New Roman" w:hAnsi="Times New Roman" w:cs="Times New Roman"/>
          <w:sz w:val="20"/>
          <w:szCs w:val="20"/>
        </w:rPr>
      </w:pPr>
      <w:r w:rsidRPr="001077C0">
        <w:rPr>
          <w:rFonts w:ascii="Times New Roman" w:hAnsi="Times New Roman" w:cs="Times New Roman"/>
          <w:b/>
          <w:bCs/>
          <w:sz w:val="20"/>
          <w:szCs w:val="20"/>
        </w:rPr>
        <w:t>1 ОБЩИЕ СВЕДЕНИЯ</w:t>
      </w:r>
    </w:p>
    <w:p w:rsidR="001077C0" w:rsidRPr="001077C0" w:rsidRDefault="001077C0" w:rsidP="001077C0">
      <w:pPr>
        <w:spacing w:after="0"/>
        <w:jc w:val="left"/>
        <w:rPr>
          <w:rFonts w:ascii="Times New Roman" w:hAnsi="Times New Roman" w:cs="Times New Roman"/>
          <w:sz w:val="20"/>
          <w:szCs w:val="20"/>
        </w:rPr>
      </w:pPr>
      <w:r w:rsidRPr="001077C0">
        <w:rPr>
          <w:rFonts w:ascii="Times New Roman" w:hAnsi="Times New Roman" w:cs="Times New Roman"/>
          <w:sz w:val="20"/>
          <w:szCs w:val="20"/>
        </w:rPr>
        <w:t>А</w:t>
      </w:r>
      <w:proofErr w:type="gramStart"/>
      <w:r w:rsidRPr="001077C0">
        <w:rPr>
          <w:rFonts w:ascii="Times New Roman" w:hAnsi="Times New Roman" w:cs="Times New Roman"/>
          <w:sz w:val="20"/>
          <w:szCs w:val="20"/>
        </w:rPr>
        <w:t>1</w:t>
      </w:r>
      <w:proofErr w:type="gramEnd"/>
      <w:r w:rsidRPr="001077C0">
        <w:rPr>
          <w:rFonts w:ascii="Times New Roman" w:hAnsi="Times New Roman" w:cs="Times New Roman"/>
          <w:sz w:val="20"/>
          <w:szCs w:val="20"/>
        </w:rPr>
        <w:t xml:space="preserve">.1 </w:t>
      </w:r>
      <w:proofErr w:type="spellStart"/>
      <w:r w:rsidRPr="001077C0">
        <w:rPr>
          <w:rFonts w:ascii="Times New Roman" w:hAnsi="Times New Roman" w:cs="Times New Roman"/>
          <w:sz w:val="20"/>
          <w:szCs w:val="20"/>
        </w:rPr>
        <w:t>Тифарм</w:t>
      </w:r>
      <w:proofErr w:type="spellEnd"/>
      <w:r w:rsidRPr="001077C0">
        <w:rPr>
          <w:rFonts w:ascii="Times New Roman" w:hAnsi="Times New Roman" w:cs="Times New Roman"/>
          <w:sz w:val="20"/>
          <w:szCs w:val="20"/>
        </w:rPr>
        <w:t xml:space="preserve"> (</w:t>
      </w:r>
      <w:proofErr w:type="spellStart"/>
      <w:r w:rsidRPr="001077C0">
        <w:rPr>
          <w:rFonts w:ascii="Times New Roman" w:hAnsi="Times New Roman" w:cs="Times New Roman"/>
          <w:sz w:val="20"/>
          <w:szCs w:val="20"/>
        </w:rPr>
        <w:t>Турhагmum</w:t>
      </w:r>
      <w:proofErr w:type="spellEnd"/>
      <w:r w:rsidRPr="001077C0">
        <w:rPr>
          <w:rFonts w:ascii="Times New Roman" w:hAnsi="Times New Roman" w:cs="Times New Roman"/>
          <w:sz w:val="20"/>
          <w:szCs w:val="20"/>
        </w:rPr>
        <w:t>)</w:t>
      </w:r>
      <w:r w:rsidRPr="001077C0">
        <w:rPr>
          <w:rFonts w:ascii="Times New Roman" w:hAnsi="Times New Roman" w:cs="Times New Roman"/>
          <w:sz w:val="20"/>
          <w:szCs w:val="20"/>
        </w:rPr>
        <w:br/>
        <w:t xml:space="preserve">А1.2 </w:t>
      </w:r>
      <w:proofErr w:type="spellStart"/>
      <w:r w:rsidRPr="001077C0">
        <w:rPr>
          <w:rFonts w:ascii="Times New Roman" w:hAnsi="Times New Roman" w:cs="Times New Roman"/>
          <w:sz w:val="20"/>
          <w:szCs w:val="20"/>
        </w:rPr>
        <w:t>Тифарм</w:t>
      </w:r>
      <w:proofErr w:type="spellEnd"/>
      <w:r w:rsidRPr="001077C0">
        <w:rPr>
          <w:rFonts w:ascii="Times New Roman" w:hAnsi="Times New Roman" w:cs="Times New Roman"/>
          <w:sz w:val="20"/>
          <w:szCs w:val="20"/>
        </w:rPr>
        <w:t xml:space="preserve"> - противомикробный препарат, представляющий собой </w:t>
      </w:r>
      <w:proofErr w:type="spellStart"/>
      <w:r w:rsidRPr="001077C0">
        <w:rPr>
          <w:rFonts w:ascii="Times New Roman" w:hAnsi="Times New Roman" w:cs="Times New Roman"/>
          <w:sz w:val="20"/>
          <w:szCs w:val="20"/>
        </w:rPr>
        <w:t>гранулят</w:t>
      </w:r>
      <w:proofErr w:type="spellEnd"/>
      <w:r w:rsidRPr="001077C0">
        <w:rPr>
          <w:rFonts w:ascii="Times New Roman" w:hAnsi="Times New Roman" w:cs="Times New Roman"/>
          <w:sz w:val="20"/>
          <w:szCs w:val="20"/>
        </w:rPr>
        <w:t xml:space="preserve"> белого или белого с кремовым или желтоватым оттенком цвета, растворимый в воде.</w:t>
      </w:r>
      <w:r w:rsidRPr="001077C0">
        <w:rPr>
          <w:rFonts w:ascii="Times New Roman" w:hAnsi="Times New Roman" w:cs="Times New Roman"/>
          <w:sz w:val="20"/>
          <w:szCs w:val="20"/>
        </w:rPr>
        <w:br/>
        <w:t xml:space="preserve">В 1,0 г </w:t>
      </w:r>
      <w:proofErr w:type="spellStart"/>
      <w:r w:rsidRPr="001077C0">
        <w:rPr>
          <w:rFonts w:ascii="Times New Roman" w:hAnsi="Times New Roman" w:cs="Times New Roman"/>
          <w:sz w:val="20"/>
          <w:szCs w:val="20"/>
        </w:rPr>
        <w:t>Тифарма</w:t>
      </w:r>
      <w:proofErr w:type="spellEnd"/>
      <w:r w:rsidRPr="001077C0">
        <w:rPr>
          <w:rFonts w:ascii="Times New Roman" w:hAnsi="Times New Roman" w:cs="Times New Roman"/>
          <w:sz w:val="20"/>
          <w:szCs w:val="20"/>
        </w:rPr>
        <w:t xml:space="preserve"> содержится не менее 800000 МЕ </w:t>
      </w:r>
      <w:proofErr w:type="spellStart"/>
      <w:r w:rsidRPr="001077C0">
        <w:rPr>
          <w:rFonts w:ascii="Times New Roman" w:hAnsi="Times New Roman" w:cs="Times New Roman"/>
          <w:sz w:val="20"/>
          <w:szCs w:val="20"/>
        </w:rPr>
        <w:t>тилозина</w:t>
      </w:r>
      <w:proofErr w:type="spellEnd"/>
      <w:r w:rsidRPr="001077C0">
        <w:rPr>
          <w:rFonts w:ascii="Times New Roman" w:hAnsi="Times New Roman" w:cs="Times New Roman"/>
          <w:sz w:val="20"/>
          <w:szCs w:val="20"/>
        </w:rPr>
        <w:t xml:space="preserve"> </w:t>
      </w:r>
      <w:proofErr w:type="spellStart"/>
      <w:r w:rsidRPr="001077C0">
        <w:rPr>
          <w:rFonts w:ascii="Times New Roman" w:hAnsi="Times New Roman" w:cs="Times New Roman"/>
          <w:sz w:val="20"/>
          <w:szCs w:val="20"/>
        </w:rPr>
        <w:t>тартрата</w:t>
      </w:r>
      <w:proofErr w:type="spellEnd"/>
      <w:r w:rsidRPr="001077C0">
        <w:rPr>
          <w:rFonts w:ascii="Times New Roman" w:hAnsi="Times New Roman" w:cs="Times New Roman"/>
          <w:sz w:val="20"/>
          <w:szCs w:val="20"/>
        </w:rPr>
        <w:t>.</w:t>
      </w:r>
      <w:r w:rsidRPr="001077C0">
        <w:rPr>
          <w:rFonts w:ascii="Times New Roman" w:hAnsi="Times New Roman" w:cs="Times New Roman"/>
          <w:sz w:val="20"/>
          <w:szCs w:val="20"/>
        </w:rPr>
        <w:br/>
        <w:t>А1.3 Препарат выпускают в полимерной таре, двойных полиэтиленовых пакетах или пакетах из металлизированной полиэтиленовой пленки по 50,0 100,0; 200,0; 500,0 и 1000,0г.</w:t>
      </w:r>
      <w:r w:rsidRPr="001077C0">
        <w:rPr>
          <w:rFonts w:ascii="Times New Roman" w:hAnsi="Times New Roman" w:cs="Times New Roman"/>
          <w:sz w:val="20"/>
          <w:szCs w:val="20"/>
        </w:rPr>
        <w:br/>
        <w:t>А1.4 Препарат хранят по списку</w:t>
      </w:r>
      <w:proofErr w:type="gramStart"/>
      <w:r w:rsidRPr="001077C0">
        <w:rPr>
          <w:rFonts w:ascii="Times New Roman" w:hAnsi="Times New Roman" w:cs="Times New Roman"/>
          <w:sz w:val="20"/>
          <w:szCs w:val="20"/>
        </w:rPr>
        <w:t xml:space="preserve"> Б</w:t>
      </w:r>
      <w:proofErr w:type="gramEnd"/>
      <w:r w:rsidRPr="001077C0">
        <w:rPr>
          <w:rFonts w:ascii="Times New Roman" w:hAnsi="Times New Roman" w:cs="Times New Roman"/>
          <w:sz w:val="20"/>
          <w:szCs w:val="20"/>
        </w:rPr>
        <w:t xml:space="preserve"> в упаковке изготовителя в сухом, защищенном от света помещении при температуре от плюс 5С до плюс 25С.</w:t>
      </w:r>
      <w:r w:rsidRPr="001077C0">
        <w:rPr>
          <w:rFonts w:ascii="Times New Roman" w:hAnsi="Times New Roman" w:cs="Times New Roman"/>
          <w:sz w:val="20"/>
          <w:szCs w:val="20"/>
        </w:rPr>
        <w:br/>
        <w:t>Срок годности - 3 (три) года от даты изготовления при условии соблюдения правил хранения.</w:t>
      </w:r>
    </w:p>
    <w:p w:rsidR="001077C0" w:rsidRPr="001077C0" w:rsidRDefault="001077C0" w:rsidP="001077C0">
      <w:pPr>
        <w:spacing w:after="0"/>
        <w:rPr>
          <w:rFonts w:ascii="Times New Roman" w:hAnsi="Times New Roman" w:cs="Times New Roman"/>
          <w:sz w:val="20"/>
          <w:szCs w:val="20"/>
        </w:rPr>
      </w:pPr>
      <w:r w:rsidRPr="001077C0">
        <w:rPr>
          <w:rFonts w:ascii="Times New Roman" w:hAnsi="Times New Roman" w:cs="Times New Roman"/>
          <w:sz w:val="20"/>
          <w:szCs w:val="20"/>
        </w:rPr>
        <w:t> </w:t>
      </w:r>
    </w:p>
    <w:p w:rsidR="001077C0" w:rsidRPr="001077C0" w:rsidRDefault="001077C0" w:rsidP="001077C0">
      <w:pPr>
        <w:spacing w:after="0"/>
        <w:rPr>
          <w:rFonts w:ascii="Times New Roman" w:hAnsi="Times New Roman" w:cs="Times New Roman"/>
          <w:sz w:val="20"/>
          <w:szCs w:val="20"/>
        </w:rPr>
      </w:pPr>
      <w:r w:rsidRPr="001077C0">
        <w:rPr>
          <w:rFonts w:ascii="Times New Roman" w:hAnsi="Times New Roman" w:cs="Times New Roman"/>
          <w:b/>
          <w:bCs/>
          <w:sz w:val="20"/>
          <w:szCs w:val="20"/>
        </w:rPr>
        <w:t>2 ФАРМАКОЛОГИЧЕСКИЕ СВОЙСТВА</w:t>
      </w:r>
    </w:p>
    <w:p w:rsidR="001077C0" w:rsidRPr="001077C0" w:rsidRDefault="001077C0" w:rsidP="001077C0">
      <w:pPr>
        <w:spacing w:after="0"/>
        <w:jc w:val="left"/>
        <w:rPr>
          <w:rFonts w:ascii="Times New Roman" w:hAnsi="Times New Roman" w:cs="Times New Roman"/>
          <w:sz w:val="20"/>
          <w:szCs w:val="20"/>
        </w:rPr>
      </w:pPr>
      <w:r w:rsidRPr="001077C0">
        <w:rPr>
          <w:rFonts w:ascii="Times New Roman" w:hAnsi="Times New Roman" w:cs="Times New Roman"/>
          <w:sz w:val="20"/>
          <w:szCs w:val="20"/>
        </w:rPr>
        <w:t>А</w:t>
      </w:r>
      <w:proofErr w:type="gramStart"/>
      <w:r w:rsidRPr="001077C0">
        <w:rPr>
          <w:rFonts w:ascii="Times New Roman" w:hAnsi="Times New Roman" w:cs="Times New Roman"/>
          <w:sz w:val="20"/>
          <w:szCs w:val="20"/>
        </w:rPr>
        <w:t>2</w:t>
      </w:r>
      <w:proofErr w:type="gramEnd"/>
      <w:r w:rsidRPr="001077C0">
        <w:rPr>
          <w:rFonts w:ascii="Times New Roman" w:hAnsi="Times New Roman" w:cs="Times New Roman"/>
          <w:sz w:val="20"/>
          <w:szCs w:val="20"/>
        </w:rPr>
        <w:t xml:space="preserve">.1 </w:t>
      </w:r>
      <w:proofErr w:type="spellStart"/>
      <w:r w:rsidRPr="001077C0">
        <w:rPr>
          <w:rFonts w:ascii="Times New Roman" w:hAnsi="Times New Roman" w:cs="Times New Roman"/>
          <w:sz w:val="20"/>
          <w:szCs w:val="20"/>
        </w:rPr>
        <w:t>Тилозина</w:t>
      </w:r>
      <w:proofErr w:type="spellEnd"/>
      <w:r w:rsidRPr="001077C0">
        <w:rPr>
          <w:rFonts w:ascii="Times New Roman" w:hAnsi="Times New Roman" w:cs="Times New Roman"/>
          <w:sz w:val="20"/>
          <w:szCs w:val="20"/>
        </w:rPr>
        <w:t xml:space="preserve"> </w:t>
      </w:r>
      <w:proofErr w:type="spellStart"/>
      <w:r w:rsidRPr="001077C0">
        <w:rPr>
          <w:rFonts w:ascii="Times New Roman" w:hAnsi="Times New Roman" w:cs="Times New Roman"/>
          <w:sz w:val="20"/>
          <w:szCs w:val="20"/>
        </w:rPr>
        <w:t>тартрат</w:t>
      </w:r>
      <w:proofErr w:type="spellEnd"/>
      <w:r w:rsidRPr="001077C0">
        <w:rPr>
          <w:rFonts w:ascii="Times New Roman" w:hAnsi="Times New Roman" w:cs="Times New Roman"/>
          <w:sz w:val="20"/>
          <w:szCs w:val="20"/>
        </w:rPr>
        <w:t xml:space="preserve"> - антибиотик из группы </w:t>
      </w:r>
      <w:proofErr w:type="spellStart"/>
      <w:r w:rsidRPr="001077C0">
        <w:rPr>
          <w:rFonts w:ascii="Times New Roman" w:hAnsi="Times New Roman" w:cs="Times New Roman"/>
          <w:sz w:val="20"/>
          <w:szCs w:val="20"/>
        </w:rPr>
        <w:t>макролидов</w:t>
      </w:r>
      <w:proofErr w:type="spellEnd"/>
      <w:r w:rsidRPr="001077C0">
        <w:rPr>
          <w:rFonts w:ascii="Times New Roman" w:hAnsi="Times New Roman" w:cs="Times New Roman"/>
          <w:sz w:val="20"/>
          <w:szCs w:val="20"/>
        </w:rPr>
        <w:t xml:space="preserve">, активен в отношении большинства грамположительных и некоторых грамотрицательных микроорганизмов. Препарат оказывает действие (бактериостатическое) на микоплазмы, хламидии, риккетсии, </w:t>
      </w:r>
      <w:proofErr w:type="spellStart"/>
      <w:r w:rsidRPr="001077C0">
        <w:rPr>
          <w:rFonts w:ascii="Times New Roman" w:hAnsi="Times New Roman" w:cs="Times New Roman"/>
          <w:sz w:val="20"/>
          <w:szCs w:val="20"/>
        </w:rPr>
        <w:t>пастереллы</w:t>
      </w:r>
      <w:proofErr w:type="spellEnd"/>
      <w:r w:rsidRPr="001077C0">
        <w:rPr>
          <w:rFonts w:ascii="Times New Roman" w:hAnsi="Times New Roman" w:cs="Times New Roman"/>
          <w:sz w:val="20"/>
          <w:szCs w:val="20"/>
        </w:rPr>
        <w:t xml:space="preserve">, </w:t>
      </w:r>
      <w:proofErr w:type="spellStart"/>
      <w:r w:rsidRPr="001077C0">
        <w:rPr>
          <w:rFonts w:ascii="Times New Roman" w:hAnsi="Times New Roman" w:cs="Times New Roman"/>
          <w:sz w:val="20"/>
          <w:szCs w:val="20"/>
        </w:rPr>
        <w:t>клостридии</w:t>
      </w:r>
      <w:proofErr w:type="spellEnd"/>
      <w:r w:rsidRPr="001077C0">
        <w:rPr>
          <w:rFonts w:ascii="Times New Roman" w:hAnsi="Times New Roman" w:cs="Times New Roman"/>
          <w:sz w:val="20"/>
          <w:szCs w:val="20"/>
        </w:rPr>
        <w:t>, некоторые виды стрептококков, стафилококков, трепонемы и балантидии и на некоторые другие микроорганизмы.</w:t>
      </w:r>
      <w:r w:rsidRPr="001077C0">
        <w:rPr>
          <w:rFonts w:ascii="Times New Roman" w:hAnsi="Times New Roman" w:cs="Times New Roman"/>
          <w:sz w:val="20"/>
          <w:szCs w:val="20"/>
        </w:rPr>
        <w:br/>
        <w:t>А</w:t>
      </w:r>
      <w:proofErr w:type="gramStart"/>
      <w:r w:rsidRPr="001077C0">
        <w:rPr>
          <w:rFonts w:ascii="Times New Roman" w:hAnsi="Times New Roman" w:cs="Times New Roman"/>
          <w:sz w:val="20"/>
          <w:szCs w:val="20"/>
        </w:rPr>
        <w:t>2</w:t>
      </w:r>
      <w:proofErr w:type="gramEnd"/>
      <w:r w:rsidRPr="001077C0">
        <w:rPr>
          <w:rFonts w:ascii="Times New Roman" w:hAnsi="Times New Roman" w:cs="Times New Roman"/>
          <w:sz w:val="20"/>
          <w:szCs w:val="20"/>
        </w:rPr>
        <w:t xml:space="preserve">.2 Механизм действия </w:t>
      </w:r>
      <w:proofErr w:type="spellStart"/>
      <w:r w:rsidRPr="001077C0">
        <w:rPr>
          <w:rFonts w:ascii="Times New Roman" w:hAnsi="Times New Roman" w:cs="Times New Roman"/>
          <w:sz w:val="20"/>
          <w:szCs w:val="20"/>
        </w:rPr>
        <w:t>тилозина</w:t>
      </w:r>
      <w:proofErr w:type="spellEnd"/>
      <w:r w:rsidRPr="001077C0">
        <w:rPr>
          <w:rFonts w:ascii="Times New Roman" w:hAnsi="Times New Roman" w:cs="Times New Roman"/>
          <w:sz w:val="20"/>
          <w:szCs w:val="20"/>
        </w:rPr>
        <w:t xml:space="preserve"> </w:t>
      </w:r>
      <w:proofErr w:type="spellStart"/>
      <w:r w:rsidRPr="001077C0">
        <w:rPr>
          <w:rFonts w:ascii="Times New Roman" w:hAnsi="Times New Roman" w:cs="Times New Roman"/>
          <w:sz w:val="20"/>
          <w:szCs w:val="20"/>
        </w:rPr>
        <w:t>тартрата</w:t>
      </w:r>
      <w:proofErr w:type="spellEnd"/>
      <w:r w:rsidRPr="001077C0">
        <w:rPr>
          <w:rFonts w:ascii="Times New Roman" w:hAnsi="Times New Roman" w:cs="Times New Roman"/>
          <w:sz w:val="20"/>
          <w:szCs w:val="20"/>
        </w:rPr>
        <w:t xml:space="preserve"> основан на ингибировании синтеза белка в микробной клетке, путем блокирования фермента </w:t>
      </w:r>
      <w:proofErr w:type="spellStart"/>
      <w:r w:rsidRPr="001077C0">
        <w:rPr>
          <w:rFonts w:ascii="Times New Roman" w:hAnsi="Times New Roman" w:cs="Times New Roman"/>
          <w:sz w:val="20"/>
          <w:szCs w:val="20"/>
        </w:rPr>
        <w:t>транслоказы</w:t>
      </w:r>
      <w:proofErr w:type="spellEnd"/>
      <w:r w:rsidRPr="001077C0">
        <w:rPr>
          <w:rFonts w:ascii="Times New Roman" w:hAnsi="Times New Roman" w:cs="Times New Roman"/>
          <w:sz w:val="20"/>
          <w:szCs w:val="20"/>
        </w:rPr>
        <w:t>.</w:t>
      </w:r>
      <w:r w:rsidRPr="001077C0">
        <w:rPr>
          <w:rFonts w:ascii="Times New Roman" w:hAnsi="Times New Roman" w:cs="Times New Roman"/>
          <w:sz w:val="20"/>
          <w:szCs w:val="20"/>
        </w:rPr>
        <w:br/>
        <w:t>А2.3</w:t>
      </w:r>
      <w:proofErr w:type="gramStart"/>
      <w:r w:rsidRPr="001077C0">
        <w:rPr>
          <w:rFonts w:ascii="Times New Roman" w:hAnsi="Times New Roman" w:cs="Times New Roman"/>
          <w:sz w:val="20"/>
          <w:szCs w:val="20"/>
        </w:rPr>
        <w:t xml:space="preserve"> П</w:t>
      </w:r>
      <w:proofErr w:type="gramEnd"/>
      <w:r w:rsidRPr="001077C0">
        <w:rPr>
          <w:rFonts w:ascii="Times New Roman" w:hAnsi="Times New Roman" w:cs="Times New Roman"/>
          <w:sz w:val="20"/>
          <w:szCs w:val="20"/>
        </w:rPr>
        <w:t xml:space="preserve">ри пероральном введении антибиотик хорошо всасывается из желудочно-кишечного тракта и проникает практически во все органы и ткани организма. Наиболее высокий уровень </w:t>
      </w:r>
      <w:proofErr w:type="spellStart"/>
      <w:r w:rsidRPr="001077C0">
        <w:rPr>
          <w:rFonts w:ascii="Times New Roman" w:hAnsi="Times New Roman" w:cs="Times New Roman"/>
          <w:sz w:val="20"/>
          <w:szCs w:val="20"/>
        </w:rPr>
        <w:t>тилозина</w:t>
      </w:r>
      <w:proofErr w:type="spellEnd"/>
      <w:r w:rsidRPr="001077C0">
        <w:rPr>
          <w:rFonts w:ascii="Times New Roman" w:hAnsi="Times New Roman" w:cs="Times New Roman"/>
          <w:sz w:val="20"/>
          <w:szCs w:val="20"/>
        </w:rPr>
        <w:t xml:space="preserve"> достигается в легких, печени, молочных железах и почках. Терапевтическая концентрация антибиотика в крови после однократного применения </w:t>
      </w:r>
      <w:proofErr w:type="spellStart"/>
      <w:r w:rsidRPr="001077C0">
        <w:rPr>
          <w:rFonts w:ascii="Times New Roman" w:hAnsi="Times New Roman" w:cs="Times New Roman"/>
          <w:sz w:val="20"/>
          <w:szCs w:val="20"/>
        </w:rPr>
        <w:t>препа¬рата</w:t>
      </w:r>
      <w:proofErr w:type="spellEnd"/>
      <w:r w:rsidRPr="001077C0">
        <w:rPr>
          <w:rFonts w:ascii="Times New Roman" w:hAnsi="Times New Roman" w:cs="Times New Roman"/>
          <w:sz w:val="20"/>
          <w:szCs w:val="20"/>
        </w:rPr>
        <w:t xml:space="preserve"> сохраняется в организме в течение 15-18 часов. Выделяется </w:t>
      </w:r>
      <w:proofErr w:type="spellStart"/>
      <w:r w:rsidRPr="001077C0">
        <w:rPr>
          <w:rFonts w:ascii="Times New Roman" w:hAnsi="Times New Roman" w:cs="Times New Roman"/>
          <w:sz w:val="20"/>
          <w:szCs w:val="20"/>
        </w:rPr>
        <w:t>тилозин</w:t>
      </w:r>
      <w:proofErr w:type="spellEnd"/>
      <w:r w:rsidRPr="001077C0">
        <w:rPr>
          <w:rFonts w:ascii="Times New Roman" w:hAnsi="Times New Roman" w:cs="Times New Roman"/>
          <w:sz w:val="20"/>
          <w:szCs w:val="20"/>
        </w:rPr>
        <w:t xml:space="preserve"> в основном с фекалиями, в меньшей степени с мочой и молоком.</w:t>
      </w:r>
    </w:p>
    <w:p w:rsidR="001077C0" w:rsidRPr="001077C0" w:rsidRDefault="001077C0" w:rsidP="001077C0">
      <w:pPr>
        <w:spacing w:after="0"/>
        <w:rPr>
          <w:rFonts w:ascii="Times New Roman" w:hAnsi="Times New Roman" w:cs="Times New Roman"/>
          <w:sz w:val="20"/>
          <w:szCs w:val="20"/>
        </w:rPr>
      </w:pPr>
      <w:r w:rsidRPr="001077C0">
        <w:rPr>
          <w:rFonts w:ascii="Times New Roman" w:hAnsi="Times New Roman" w:cs="Times New Roman"/>
          <w:sz w:val="20"/>
          <w:szCs w:val="20"/>
        </w:rPr>
        <w:t> </w:t>
      </w:r>
    </w:p>
    <w:p w:rsidR="001077C0" w:rsidRPr="001077C0" w:rsidRDefault="001077C0" w:rsidP="001077C0">
      <w:pPr>
        <w:spacing w:after="0"/>
        <w:rPr>
          <w:rFonts w:ascii="Times New Roman" w:hAnsi="Times New Roman" w:cs="Times New Roman"/>
          <w:sz w:val="20"/>
          <w:szCs w:val="20"/>
        </w:rPr>
      </w:pPr>
      <w:r w:rsidRPr="001077C0">
        <w:rPr>
          <w:rFonts w:ascii="Times New Roman" w:hAnsi="Times New Roman" w:cs="Times New Roman"/>
          <w:b/>
          <w:bCs/>
          <w:sz w:val="20"/>
          <w:szCs w:val="20"/>
        </w:rPr>
        <w:t>3 ПОРЯДОК ПРИМЕНЕНИЯ ПРЕПАРАТА</w:t>
      </w:r>
    </w:p>
    <w:p w:rsidR="001077C0" w:rsidRPr="001077C0" w:rsidRDefault="001077C0" w:rsidP="001077C0">
      <w:pPr>
        <w:spacing w:after="0"/>
        <w:jc w:val="left"/>
        <w:rPr>
          <w:rFonts w:ascii="Times New Roman" w:hAnsi="Times New Roman" w:cs="Times New Roman"/>
          <w:sz w:val="20"/>
          <w:szCs w:val="20"/>
        </w:rPr>
      </w:pPr>
      <w:r w:rsidRPr="001077C0">
        <w:rPr>
          <w:rFonts w:ascii="Times New Roman" w:hAnsi="Times New Roman" w:cs="Times New Roman"/>
          <w:sz w:val="20"/>
          <w:szCs w:val="20"/>
        </w:rPr>
        <w:t xml:space="preserve">А 3.1 </w:t>
      </w:r>
      <w:proofErr w:type="spellStart"/>
      <w:r w:rsidRPr="001077C0">
        <w:rPr>
          <w:rFonts w:ascii="Times New Roman" w:hAnsi="Times New Roman" w:cs="Times New Roman"/>
          <w:sz w:val="20"/>
          <w:szCs w:val="20"/>
        </w:rPr>
        <w:t>Тифарм</w:t>
      </w:r>
      <w:proofErr w:type="spellEnd"/>
      <w:r w:rsidRPr="001077C0">
        <w:rPr>
          <w:rFonts w:ascii="Times New Roman" w:hAnsi="Times New Roman" w:cs="Times New Roman"/>
          <w:sz w:val="20"/>
          <w:szCs w:val="20"/>
        </w:rPr>
        <w:t xml:space="preserve"> применяют для профилактики и лечения респираторного микоплазмоза у птицы, инфекционного синусита у индеек, дизентерии и </w:t>
      </w:r>
      <w:proofErr w:type="spellStart"/>
      <w:r w:rsidRPr="001077C0">
        <w:rPr>
          <w:rFonts w:ascii="Times New Roman" w:hAnsi="Times New Roman" w:cs="Times New Roman"/>
          <w:sz w:val="20"/>
          <w:szCs w:val="20"/>
        </w:rPr>
        <w:t>гастроэнтероколитов</w:t>
      </w:r>
      <w:proofErr w:type="spellEnd"/>
      <w:r w:rsidRPr="001077C0">
        <w:rPr>
          <w:rFonts w:ascii="Times New Roman" w:hAnsi="Times New Roman" w:cs="Times New Roman"/>
          <w:sz w:val="20"/>
          <w:szCs w:val="20"/>
        </w:rPr>
        <w:t xml:space="preserve"> </w:t>
      </w:r>
      <w:proofErr w:type="spellStart"/>
      <w:r w:rsidRPr="001077C0">
        <w:rPr>
          <w:rFonts w:ascii="Times New Roman" w:hAnsi="Times New Roman" w:cs="Times New Roman"/>
          <w:sz w:val="20"/>
          <w:szCs w:val="20"/>
        </w:rPr>
        <w:t>бактери¬альной</w:t>
      </w:r>
      <w:proofErr w:type="spellEnd"/>
      <w:r w:rsidRPr="001077C0">
        <w:rPr>
          <w:rFonts w:ascii="Times New Roman" w:hAnsi="Times New Roman" w:cs="Times New Roman"/>
          <w:sz w:val="20"/>
          <w:szCs w:val="20"/>
        </w:rPr>
        <w:t xml:space="preserve"> этиологии свиней, бронхопневмонии у телят, вызванной микроорганизмами, чувствительными к </w:t>
      </w:r>
      <w:proofErr w:type="spellStart"/>
      <w:r w:rsidRPr="001077C0">
        <w:rPr>
          <w:rFonts w:ascii="Times New Roman" w:hAnsi="Times New Roman" w:cs="Times New Roman"/>
          <w:sz w:val="20"/>
          <w:szCs w:val="20"/>
        </w:rPr>
        <w:t>тилозину</w:t>
      </w:r>
      <w:proofErr w:type="spellEnd"/>
      <w:r w:rsidRPr="001077C0">
        <w:rPr>
          <w:rFonts w:ascii="Times New Roman" w:hAnsi="Times New Roman" w:cs="Times New Roman"/>
          <w:sz w:val="20"/>
          <w:szCs w:val="20"/>
        </w:rPr>
        <w:t>.</w:t>
      </w:r>
      <w:r w:rsidRPr="001077C0">
        <w:rPr>
          <w:rFonts w:ascii="Times New Roman" w:hAnsi="Times New Roman" w:cs="Times New Roman"/>
          <w:sz w:val="20"/>
          <w:szCs w:val="20"/>
        </w:rPr>
        <w:br/>
        <w:t xml:space="preserve">А 3.3 Телятам </w:t>
      </w:r>
      <w:proofErr w:type="spellStart"/>
      <w:r w:rsidRPr="001077C0">
        <w:rPr>
          <w:rFonts w:ascii="Times New Roman" w:hAnsi="Times New Roman" w:cs="Times New Roman"/>
          <w:sz w:val="20"/>
          <w:szCs w:val="20"/>
        </w:rPr>
        <w:t>Тифарм</w:t>
      </w:r>
      <w:proofErr w:type="spellEnd"/>
      <w:r w:rsidRPr="001077C0">
        <w:rPr>
          <w:rFonts w:ascii="Times New Roman" w:hAnsi="Times New Roman" w:cs="Times New Roman"/>
          <w:sz w:val="20"/>
          <w:szCs w:val="20"/>
        </w:rPr>
        <w:t xml:space="preserve"> применяют индивидуально, внутрь с кормом или водой из расчета 5-10 мг/кг массы животного 2 раза </w:t>
      </w:r>
      <w:bookmarkStart w:id="0" w:name="_GoBack"/>
      <w:r w:rsidRPr="001077C0">
        <w:rPr>
          <w:rFonts w:ascii="Times New Roman" w:hAnsi="Times New Roman" w:cs="Times New Roman"/>
          <w:sz w:val="20"/>
          <w:szCs w:val="20"/>
        </w:rPr>
        <w:t>в сутки до выздоровления (5-10 дней).</w:t>
      </w:r>
      <w:r w:rsidRPr="001077C0">
        <w:rPr>
          <w:rFonts w:ascii="Times New Roman" w:hAnsi="Times New Roman" w:cs="Times New Roman"/>
          <w:sz w:val="20"/>
          <w:szCs w:val="20"/>
        </w:rPr>
        <w:br/>
      </w:r>
      <w:bookmarkEnd w:id="0"/>
      <w:r w:rsidRPr="001077C0">
        <w:rPr>
          <w:rFonts w:ascii="Times New Roman" w:hAnsi="Times New Roman" w:cs="Times New Roman"/>
          <w:sz w:val="20"/>
          <w:szCs w:val="20"/>
        </w:rPr>
        <w:t xml:space="preserve">При дизентерии и </w:t>
      </w:r>
      <w:proofErr w:type="spellStart"/>
      <w:r w:rsidRPr="001077C0">
        <w:rPr>
          <w:rFonts w:ascii="Times New Roman" w:hAnsi="Times New Roman" w:cs="Times New Roman"/>
          <w:sz w:val="20"/>
          <w:szCs w:val="20"/>
        </w:rPr>
        <w:t>гастроэнтероколитах</w:t>
      </w:r>
      <w:proofErr w:type="spellEnd"/>
      <w:r w:rsidRPr="001077C0">
        <w:rPr>
          <w:rFonts w:ascii="Times New Roman" w:hAnsi="Times New Roman" w:cs="Times New Roman"/>
          <w:sz w:val="20"/>
          <w:szCs w:val="20"/>
        </w:rPr>
        <w:t xml:space="preserve"> бактериальной этиологии у свиней </w:t>
      </w:r>
      <w:proofErr w:type="spellStart"/>
      <w:r w:rsidRPr="001077C0">
        <w:rPr>
          <w:rFonts w:ascii="Times New Roman" w:hAnsi="Times New Roman" w:cs="Times New Roman"/>
          <w:sz w:val="20"/>
          <w:szCs w:val="20"/>
        </w:rPr>
        <w:t>препа¬рат</w:t>
      </w:r>
      <w:proofErr w:type="spellEnd"/>
      <w:r w:rsidRPr="001077C0">
        <w:rPr>
          <w:rFonts w:ascii="Times New Roman" w:hAnsi="Times New Roman" w:cs="Times New Roman"/>
          <w:sz w:val="20"/>
          <w:szCs w:val="20"/>
        </w:rPr>
        <w:t xml:space="preserve"> назначают индивидуально или групповым способом в дозе 0,25 - 0,5 г на 1 литр воды (5 мг/кг массы) в течение 3-5 дней. С профилактической целью препарат применяют в дозе 5-10 мг/кг массы один раз в сутки в течение 7-10 дней.</w:t>
      </w:r>
    </w:p>
    <w:p w:rsidR="001077C0" w:rsidRPr="001077C0" w:rsidRDefault="001077C0" w:rsidP="001077C0">
      <w:pPr>
        <w:spacing w:after="0"/>
        <w:jc w:val="left"/>
        <w:rPr>
          <w:rFonts w:ascii="Times New Roman" w:hAnsi="Times New Roman" w:cs="Times New Roman"/>
          <w:sz w:val="20"/>
          <w:szCs w:val="20"/>
        </w:rPr>
      </w:pPr>
      <w:r w:rsidRPr="001077C0">
        <w:rPr>
          <w:rFonts w:ascii="Times New Roman" w:hAnsi="Times New Roman" w:cs="Times New Roman"/>
          <w:sz w:val="20"/>
          <w:szCs w:val="20"/>
        </w:rPr>
        <w:t>Птице препарат дают в дозе 0,5 г на 1 литр воды в течение 3-5 дней в зависимости от тяжести заболевания.</w:t>
      </w:r>
    </w:p>
    <w:p w:rsidR="001077C0" w:rsidRPr="001077C0" w:rsidRDefault="001077C0" w:rsidP="001077C0">
      <w:pPr>
        <w:spacing w:after="0"/>
        <w:jc w:val="left"/>
        <w:rPr>
          <w:rFonts w:ascii="Times New Roman" w:hAnsi="Times New Roman" w:cs="Times New Roman"/>
          <w:sz w:val="20"/>
          <w:szCs w:val="20"/>
        </w:rPr>
      </w:pPr>
      <w:r w:rsidRPr="001077C0">
        <w:rPr>
          <w:rFonts w:ascii="Times New Roman" w:hAnsi="Times New Roman" w:cs="Times New Roman"/>
          <w:sz w:val="20"/>
          <w:szCs w:val="20"/>
        </w:rPr>
        <w:t>А 3.4</w:t>
      </w:r>
      <w:proofErr w:type="gramStart"/>
      <w:r w:rsidRPr="001077C0">
        <w:rPr>
          <w:rFonts w:ascii="Times New Roman" w:hAnsi="Times New Roman" w:cs="Times New Roman"/>
          <w:sz w:val="20"/>
          <w:szCs w:val="20"/>
        </w:rPr>
        <w:t xml:space="preserve"> В</w:t>
      </w:r>
      <w:proofErr w:type="gramEnd"/>
      <w:r w:rsidRPr="001077C0">
        <w:rPr>
          <w:rFonts w:ascii="Times New Roman" w:hAnsi="Times New Roman" w:cs="Times New Roman"/>
          <w:sz w:val="20"/>
          <w:szCs w:val="20"/>
        </w:rPr>
        <w:t xml:space="preserve"> редких случаях у свиней после применения препарата возможны аллергические реакции, проявляющиеся в виде эритемы и зуда, которые проходят после отмены препарата.</w:t>
      </w:r>
      <w:r w:rsidRPr="001077C0">
        <w:rPr>
          <w:rFonts w:ascii="Times New Roman" w:hAnsi="Times New Roman" w:cs="Times New Roman"/>
          <w:sz w:val="20"/>
          <w:szCs w:val="20"/>
        </w:rPr>
        <w:br/>
        <w:t>А 3.5</w:t>
      </w:r>
      <w:proofErr w:type="gramStart"/>
      <w:r w:rsidRPr="001077C0">
        <w:rPr>
          <w:rFonts w:ascii="Times New Roman" w:hAnsi="Times New Roman" w:cs="Times New Roman"/>
          <w:sz w:val="20"/>
          <w:szCs w:val="20"/>
        </w:rPr>
        <w:t xml:space="preserve"> Н</w:t>
      </w:r>
      <w:proofErr w:type="gramEnd"/>
      <w:r w:rsidRPr="001077C0">
        <w:rPr>
          <w:rFonts w:ascii="Times New Roman" w:hAnsi="Times New Roman" w:cs="Times New Roman"/>
          <w:sz w:val="20"/>
          <w:szCs w:val="20"/>
        </w:rPr>
        <w:t xml:space="preserve">е рекомендуется одновременное применение с препаратами из групп пенициллина и цефалоспорина и животным, имеющим индивидуальную чувствительность к </w:t>
      </w:r>
      <w:proofErr w:type="spellStart"/>
      <w:r w:rsidRPr="001077C0">
        <w:rPr>
          <w:rFonts w:ascii="Times New Roman" w:hAnsi="Times New Roman" w:cs="Times New Roman"/>
          <w:sz w:val="20"/>
          <w:szCs w:val="20"/>
        </w:rPr>
        <w:t>тилозину</w:t>
      </w:r>
      <w:proofErr w:type="spellEnd"/>
      <w:r w:rsidRPr="001077C0">
        <w:rPr>
          <w:rFonts w:ascii="Times New Roman" w:hAnsi="Times New Roman" w:cs="Times New Roman"/>
          <w:sz w:val="20"/>
          <w:szCs w:val="20"/>
        </w:rPr>
        <w:t>.</w:t>
      </w:r>
      <w:r w:rsidRPr="001077C0">
        <w:rPr>
          <w:rFonts w:ascii="Times New Roman" w:hAnsi="Times New Roman" w:cs="Times New Roman"/>
          <w:sz w:val="20"/>
          <w:szCs w:val="20"/>
        </w:rPr>
        <w:br/>
        <w:t>А 3.6 Убой свиней и птицы на мясо, а также использование яиц для пищевых целей, разрешается не ранее чем через 5 суток после последнего применения препарата. Убой крупного рогатого скота разрешается через 14 суток после последнего назначения препарата. Мясо животных, вынужденно убитых ранее указанного срока, используют на корм плотоядным животным или производства мясокостной муки.</w:t>
      </w:r>
    </w:p>
    <w:p w:rsidR="00AC55D9" w:rsidRPr="001077C0" w:rsidRDefault="00AC55D9" w:rsidP="001077C0">
      <w:pPr>
        <w:spacing w:after="0"/>
        <w:jc w:val="left"/>
        <w:rPr>
          <w:rFonts w:ascii="Times New Roman" w:hAnsi="Times New Roman" w:cs="Times New Roman"/>
          <w:sz w:val="20"/>
          <w:szCs w:val="20"/>
        </w:rPr>
      </w:pPr>
    </w:p>
    <w:sectPr w:rsidR="00AC55D9" w:rsidRPr="001077C0" w:rsidSect="001077C0">
      <w:pgSz w:w="11906" w:h="16838"/>
      <w:pgMar w:top="1134" w:right="424"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94A"/>
    <w:rsid w:val="001077C0"/>
    <w:rsid w:val="0092794A"/>
    <w:rsid w:val="00AC55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064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488</Words>
  <Characters>2788</Characters>
  <Application>Microsoft Office Word</Application>
  <DocSecurity>0</DocSecurity>
  <Lines>23</Lines>
  <Paragraphs>6</Paragraphs>
  <ScaleCrop>false</ScaleCrop>
  <Company/>
  <LinksUpToDate>false</LinksUpToDate>
  <CharactersWithSpaces>3270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Владимир</cp:lastModifiedBy>
  <cp:revision>3</cp:revision>
  <dcterms:created xsi:type="dcterms:W3CDTF">2019-10-21T11:50:00Z</dcterms:created>
  <dcterms:modified xsi:type="dcterms:W3CDTF">2019-10-21T11:53:00Z</dcterms:modified>
</cp:coreProperties>
</file>