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19"/>
        <w:gridCol w:w="1867"/>
      </w:tblGrid>
      <w:tr w:rsidR="008B1DBD" w:rsidRPr="008B1DBD" w:rsidTr="008B1DBD">
        <w:tc>
          <w:tcPr>
            <w:tcW w:w="8819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8B1DBD" w:rsidRPr="008B1DBD" w:rsidRDefault="008B1DBD" w:rsidP="008B1DBD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1DBD">
              <w:rPr>
                <w:rFonts w:ascii="Times New Roman" w:hAnsi="Times New Roman" w:cs="Times New Roman"/>
                <w:sz w:val="32"/>
                <w:szCs w:val="32"/>
              </w:rPr>
              <w:t>МЕТРИКУР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8B1DBD" w:rsidRPr="008B1DBD" w:rsidRDefault="008B1DBD" w:rsidP="008B1DB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8B1DBD" w:rsidRPr="008B1DBD" w:rsidRDefault="008B1DBD" w:rsidP="008B1DBD">
      <w:pPr>
        <w:spacing w:after="0"/>
        <w:jc w:val="left"/>
        <w:rPr>
          <w:rFonts w:ascii="Times New Roman" w:hAnsi="Times New Roman" w:cs="Times New Roman"/>
          <w:b/>
          <w:bCs/>
        </w:rPr>
      </w:pPr>
      <w:r w:rsidRPr="008B1DBD">
        <w:rPr>
          <w:rFonts w:ascii="Times New Roman" w:hAnsi="Times New Roman" w:cs="Times New Roman"/>
          <w:b/>
          <w:bCs/>
        </w:rPr>
        <w:t>Форма выпуска, состав и упаковка</w:t>
      </w:r>
    </w:p>
    <w:p w:rsidR="008B1DBD" w:rsidRPr="008B1DBD" w:rsidRDefault="008B1DBD" w:rsidP="008B1DBD">
      <w:pPr>
        <w:spacing w:after="0"/>
        <w:jc w:val="left"/>
        <w:rPr>
          <w:rFonts w:ascii="Times New Roman" w:hAnsi="Times New Roman" w:cs="Times New Roman"/>
        </w:rPr>
      </w:pPr>
      <w:bookmarkStart w:id="0" w:name="_GoBack"/>
      <w:bookmarkEnd w:id="0"/>
      <w:r w:rsidRPr="008B1DBD">
        <w:rPr>
          <w:rFonts w:ascii="Times New Roman" w:hAnsi="Times New Roman" w:cs="Times New Roman"/>
          <w:b/>
          <w:bCs/>
        </w:rPr>
        <w:t>Международное непатентованное или химическое наименование:</w:t>
      </w:r>
      <w:r w:rsidRPr="008B1DBD">
        <w:rPr>
          <w:rFonts w:ascii="Times New Roman" w:hAnsi="Times New Roman" w:cs="Times New Roman"/>
        </w:rPr>
        <w:br/>
      </w:r>
      <w:proofErr w:type="spellStart"/>
      <w:r w:rsidRPr="008B1DBD">
        <w:rPr>
          <w:rFonts w:ascii="Times New Roman" w:hAnsi="Times New Roman" w:cs="Times New Roman"/>
        </w:rPr>
        <w:t>цефапирин</w:t>
      </w:r>
      <w:proofErr w:type="spellEnd"/>
    </w:p>
    <w:p w:rsidR="008B1DBD" w:rsidRPr="008B1DBD" w:rsidRDefault="008B1DBD" w:rsidP="008B1DBD">
      <w:pPr>
        <w:spacing w:after="0"/>
        <w:jc w:val="left"/>
        <w:rPr>
          <w:rFonts w:ascii="Times New Roman" w:hAnsi="Times New Roman" w:cs="Times New Roman"/>
        </w:rPr>
      </w:pPr>
      <w:r w:rsidRPr="008B1DBD">
        <w:rPr>
          <w:rFonts w:ascii="Times New Roman" w:hAnsi="Times New Roman" w:cs="Times New Roman"/>
          <w:b/>
          <w:bCs/>
        </w:rPr>
        <w:t>Держатель регистрационного удостоверения:</w:t>
      </w:r>
      <w:r w:rsidRPr="008B1DBD">
        <w:rPr>
          <w:rFonts w:ascii="Times New Roman" w:hAnsi="Times New Roman" w:cs="Times New Roman"/>
        </w:rPr>
        <w:br/>
        <w:t>"</w:t>
      </w:r>
      <w:proofErr w:type="spellStart"/>
      <w:r w:rsidRPr="008B1DBD">
        <w:rPr>
          <w:rFonts w:ascii="Times New Roman" w:hAnsi="Times New Roman" w:cs="Times New Roman"/>
        </w:rPr>
        <w:t>Intervet</w:t>
      </w:r>
      <w:proofErr w:type="spellEnd"/>
      <w:r w:rsidRPr="008B1DBD">
        <w:rPr>
          <w:rFonts w:ascii="Times New Roman" w:hAnsi="Times New Roman" w:cs="Times New Roman"/>
        </w:rPr>
        <w:t xml:space="preserve"> </w:t>
      </w:r>
      <w:proofErr w:type="spellStart"/>
      <w:r w:rsidRPr="008B1DBD">
        <w:rPr>
          <w:rFonts w:ascii="Times New Roman" w:hAnsi="Times New Roman" w:cs="Times New Roman"/>
        </w:rPr>
        <w:t>International</w:t>
      </w:r>
      <w:proofErr w:type="spellEnd"/>
      <w:r w:rsidRPr="008B1DBD">
        <w:rPr>
          <w:rFonts w:ascii="Times New Roman" w:hAnsi="Times New Roman" w:cs="Times New Roman"/>
        </w:rPr>
        <w:t xml:space="preserve"> B.V.", </w:t>
      </w:r>
      <w:proofErr w:type="spellStart"/>
      <w:r w:rsidRPr="008B1DBD">
        <w:rPr>
          <w:rFonts w:ascii="Times New Roman" w:hAnsi="Times New Roman" w:cs="Times New Roman"/>
        </w:rPr>
        <w:t>Wim</w:t>
      </w:r>
      <w:proofErr w:type="spellEnd"/>
      <w:r w:rsidRPr="008B1DBD">
        <w:rPr>
          <w:rFonts w:ascii="Times New Roman" w:hAnsi="Times New Roman" w:cs="Times New Roman"/>
        </w:rPr>
        <w:t xml:space="preserve"> </w:t>
      </w:r>
      <w:proofErr w:type="spellStart"/>
      <w:r w:rsidRPr="008B1DBD">
        <w:rPr>
          <w:rFonts w:ascii="Times New Roman" w:hAnsi="Times New Roman" w:cs="Times New Roman"/>
        </w:rPr>
        <w:t>de</w:t>
      </w:r>
      <w:proofErr w:type="spellEnd"/>
      <w:r w:rsidRPr="008B1DBD">
        <w:rPr>
          <w:rFonts w:ascii="Times New Roman" w:hAnsi="Times New Roman" w:cs="Times New Roman"/>
        </w:rPr>
        <w:t xml:space="preserve"> </w:t>
      </w:r>
      <w:proofErr w:type="spellStart"/>
      <w:r w:rsidRPr="008B1DBD">
        <w:rPr>
          <w:rFonts w:ascii="Times New Roman" w:hAnsi="Times New Roman" w:cs="Times New Roman"/>
        </w:rPr>
        <w:t>Korverstraat</w:t>
      </w:r>
      <w:proofErr w:type="spellEnd"/>
      <w:r w:rsidRPr="008B1DBD">
        <w:rPr>
          <w:rFonts w:ascii="Times New Roman" w:hAnsi="Times New Roman" w:cs="Times New Roman"/>
        </w:rPr>
        <w:t xml:space="preserve"> 35 P.O. </w:t>
      </w:r>
      <w:proofErr w:type="spellStart"/>
      <w:r w:rsidRPr="008B1DBD">
        <w:rPr>
          <w:rFonts w:ascii="Times New Roman" w:hAnsi="Times New Roman" w:cs="Times New Roman"/>
        </w:rPr>
        <w:t>Box</w:t>
      </w:r>
      <w:proofErr w:type="spellEnd"/>
      <w:r w:rsidRPr="008B1DBD">
        <w:rPr>
          <w:rFonts w:ascii="Times New Roman" w:hAnsi="Times New Roman" w:cs="Times New Roman"/>
        </w:rPr>
        <w:t xml:space="preserve"> 31 5830 AA </w:t>
      </w:r>
      <w:proofErr w:type="spellStart"/>
      <w:r w:rsidRPr="008B1DBD">
        <w:rPr>
          <w:rFonts w:ascii="Times New Roman" w:hAnsi="Times New Roman" w:cs="Times New Roman"/>
        </w:rPr>
        <w:t>Boxmeer</w:t>
      </w:r>
      <w:proofErr w:type="spellEnd"/>
      <w:r w:rsidRPr="008B1DBD">
        <w:rPr>
          <w:rFonts w:ascii="Times New Roman" w:hAnsi="Times New Roman" w:cs="Times New Roman"/>
        </w:rPr>
        <w:t>, Нидерланды</w:t>
      </w:r>
    </w:p>
    <w:p w:rsidR="008B1DBD" w:rsidRPr="008B1DBD" w:rsidRDefault="008B1DBD" w:rsidP="008B1DBD">
      <w:pPr>
        <w:spacing w:after="0"/>
        <w:rPr>
          <w:rFonts w:ascii="Times New Roman" w:hAnsi="Times New Roman" w:cs="Times New Roman"/>
          <w:lang w:val="en-US"/>
        </w:rPr>
      </w:pPr>
      <w:r w:rsidRPr="008B1DBD">
        <w:rPr>
          <w:rFonts w:ascii="Times New Roman" w:hAnsi="Times New Roman" w:cs="Times New Roman"/>
          <w:b/>
          <w:bCs/>
        </w:rPr>
        <w:t>Разработчик</w:t>
      </w:r>
      <w:r w:rsidRPr="008B1DBD">
        <w:rPr>
          <w:rFonts w:ascii="Times New Roman" w:hAnsi="Times New Roman" w:cs="Times New Roman"/>
          <w:b/>
          <w:bCs/>
          <w:lang w:val="en-US"/>
        </w:rPr>
        <w:t>:</w:t>
      </w:r>
      <w:r w:rsidRPr="008B1DBD">
        <w:rPr>
          <w:rFonts w:ascii="Times New Roman" w:hAnsi="Times New Roman" w:cs="Times New Roman"/>
          <w:lang w:val="en-US"/>
        </w:rPr>
        <w:br/>
        <w:t>"</w:t>
      </w:r>
      <w:proofErr w:type="spellStart"/>
      <w:r w:rsidRPr="008B1DBD">
        <w:rPr>
          <w:rFonts w:ascii="Times New Roman" w:hAnsi="Times New Roman" w:cs="Times New Roman"/>
          <w:lang w:val="en-US"/>
        </w:rPr>
        <w:t>Intervet</w:t>
      </w:r>
      <w:proofErr w:type="spellEnd"/>
      <w:r w:rsidRPr="008B1DBD">
        <w:rPr>
          <w:rFonts w:ascii="Times New Roman" w:hAnsi="Times New Roman" w:cs="Times New Roman"/>
          <w:lang w:val="en-US"/>
        </w:rPr>
        <w:t xml:space="preserve"> International B.V.", </w:t>
      </w:r>
      <w:proofErr w:type="spellStart"/>
      <w:r w:rsidRPr="008B1DBD">
        <w:rPr>
          <w:rFonts w:ascii="Times New Roman" w:hAnsi="Times New Roman" w:cs="Times New Roman"/>
          <w:lang w:val="en-US"/>
        </w:rPr>
        <w:t>Wim</w:t>
      </w:r>
      <w:proofErr w:type="spellEnd"/>
      <w:r w:rsidRPr="008B1DBD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8B1DBD">
        <w:rPr>
          <w:rFonts w:ascii="Times New Roman" w:hAnsi="Times New Roman" w:cs="Times New Roman"/>
          <w:lang w:val="en-US"/>
        </w:rPr>
        <w:t>Korverstraat</w:t>
      </w:r>
      <w:proofErr w:type="spellEnd"/>
      <w:r w:rsidRPr="008B1DBD">
        <w:rPr>
          <w:rFonts w:ascii="Times New Roman" w:hAnsi="Times New Roman" w:cs="Times New Roman"/>
          <w:lang w:val="en-US"/>
        </w:rPr>
        <w:t xml:space="preserve"> 35 P.O. Box 31 5830 AA </w:t>
      </w:r>
      <w:proofErr w:type="spellStart"/>
      <w:r w:rsidRPr="008B1DBD">
        <w:rPr>
          <w:rFonts w:ascii="Times New Roman" w:hAnsi="Times New Roman" w:cs="Times New Roman"/>
          <w:lang w:val="en-US"/>
        </w:rPr>
        <w:t>Boxmeer</w:t>
      </w:r>
      <w:proofErr w:type="spellEnd"/>
      <w:r w:rsidRPr="008B1DBD">
        <w:rPr>
          <w:rFonts w:ascii="Times New Roman" w:hAnsi="Times New Roman" w:cs="Times New Roman"/>
          <w:lang w:val="en-US"/>
        </w:rPr>
        <w:t xml:space="preserve">, </w:t>
      </w:r>
      <w:r w:rsidRPr="008B1DBD">
        <w:rPr>
          <w:rFonts w:ascii="Times New Roman" w:hAnsi="Times New Roman" w:cs="Times New Roman"/>
        </w:rPr>
        <w:t>Нидерланды</w:t>
      </w:r>
    </w:p>
    <w:p w:rsidR="008B1DBD" w:rsidRPr="008B1DBD" w:rsidRDefault="008B1DBD" w:rsidP="008B1DBD">
      <w:pPr>
        <w:spacing w:after="0"/>
        <w:rPr>
          <w:rFonts w:ascii="Times New Roman" w:hAnsi="Times New Roman" w:cs="Times New Roman"/>
          <w:lang w:val="en-US"/>
        </w:rPr>
      </w:pPr>
      <w:r w:rsidRPr="008B1DBD">
        <w:rPr>
          <w:rFonts w:ascii="Times New Roman" w:hAnsi="Times New Roman" w:cs="Times New Roman"/>
          <w:b/>
          <w:bCs/>
        </w:rPr>
        <w:t>Производитель</w:t>
      </w:r>
      <w:r w:rsidRPr="008B1DBD">
        <w:rPr>
          <w:rFonts w:ascii="Times New Roman" w:hAnsi="Times New Roman" w:cs="Times New Roman"/>
          <w:b/>
          <w:bCs/>
          <w:lang w:val="en-US"/>
        </w:rPr>
        <w:t>:</w:t>
      </w:r>
      <w:r w:rsidRPr="008B1DBD">
        <w:rPr>
          <w:rFonts w:ascii="Times New Roman" w:hAnsi="Times New Roman" w:cs="Times New Roman"/>
          <w:lang w:val="en-US"/>
        </w:rPr>
        <w:br/>
        <w:t>"</w:t>
      </w:r>
      <w:proofErr w:type="spellStart"/>
      <w:r w:rsidRPr="008B1DBD">
        <w:rPr>
          <w:rFonts w:ascii="Times New Roman" w:hAnsi="Times New Roman" w:cs="Times New Roman"/>
          <w:lang w:val="en-US"/>
        </w:rPr>
        <w:t>Intervet</w:t>
      </w:r>
      <w:proofErr w:type="spellEnd"/>
      <w:r w:rsidRPr="008B1DBD">
        <w:rPr>
          <w:rFonts w:ascii="Times New Roman" w:hAnsi="Times New Roman" w:cs="Times New Roman"/>
          <w:lang w:val="en-US"/>
        </w:rPr>
        <w:t xml:space="preserve"> International B.V.", </w:t>
      </w:r>
      <w:proofErr w:type="spellStart"/>
      <w:r w:rsidRPr="008B1DBD">
        <w:rPr>
          <w:rFonts w:ascii="Times New Roman" w:hAnsi="Times New Roman" w:cs="Times New Roman"/>
          <w:lang w:val="en-US"/>
        </w:rPr>
        <w:t>Wim</w:t>
      </w:r>
      <w:proofErr w:type="spellEnd"/>
      <w:r w:rsidRPr="008B1DBD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8B1DBD">
        <w:rPr>
          <w:rFonts w:ascii="Times New Roman" w:hAnsi="Times New Roman" w:cs="Times New Roman"/>
          <w:lang w:val="en-US"/>
        </w:rPr>
        <w:t>Korverstraat</w:t>
      </w:r>
      <w:proofErr w:type="spellEnd"/>
      <w:r w:rsidRPr="008B1DBD">
        <w:rPr>
          <w:rFonts w:ascii="Times New Roman" w:hAnsi="Times New Roman" w:cs="Times New Roman"/>
          <w:lang w:val="en-US"/>
        </w:rPr>
        <w:t xml:space="preserve"> 35 P.O. Box 31 5830 AA </w:t>
      </w:r>
      <w:proofErr w:type="spellStart"/>
      <w:r w:rsidRPr="008B1DBD">
        <w:rPr>
          <w:rFonts w:ascii="Times New Roman" w:hAnsi="Times New Roman" w:cs="Times New Roman"/>
          <w:lang w:val="en-US"/>
        </w:rPr>
        <w:t>Boxmeer</w:t>
      </w:r>
      <w:proofErr w:type="spellEnd"/>
      <w:r w:rsidRPr="008B1DBD">
        <w:rPr>
          <w:rFonts w:ascii="Times New Roman" w:hAnsi="Times New Roman" w:cs="Times New Roman"/>
          <w:lang w:val="en-US"/>
        </w:rPr>
        <w:t xml:space="preserve">, </w:t>
      </w:r>
      <w:r w:rsidRPr="008B1DBD">
        <w:rPr>
          <w:rFonts w:ascii="Times New Roman" w:hAnsi="Times New Roman" w:cs="Times New Roman"/>
        </w:rPr>
        <w:t>Нидерланды</w:t>
      </w:r>
    </w:p>
    <w:p w:rsidR="008B1DBD" w:rsidRPr="008B1DBD" w:rsidRDefault="008B1DBD" w:rsidP="008B1DBD">
      <w:pPr>
        <w:spacing w:after="0"/>
        <w:jc w:val="left"/>
        <w:rPr>
          <w:rFonts w:ascii="Times New Roman" w:hAnsi="Times New Roman" w:cs="Times New Roman"/>
        </w:rPr>
      </w:pPr>
      <w:r w:rsidRPr="008B1DBD">
        <w:rPr>
          <w:rFonts w:ascii="Times New Roman" w:hAnsi="Times New Roman" w:cs="Times New Roman"/>
          <w:b/>
          <w:bCs/>
        </w:rPr>
        <w:t>Лекарственная форма:</w:t>
      </w:r>
      <w:r w:rsidRPr="008B1DBD">
        <w:rPr>
          <w:rFonts w:ascii="Times New Roman" w:hAnsi="Times New Roman" w:cs="Times New Roman"/>
        </w:rPr>
        <w:br/>
        <w:t>суспензия для внутриматочного введения</w:t>
      </w:r>
    </w:p>
    <w:p w:rsidR="008B1DBD" w:rsidRPr="008B1DBD" w:rsidRDefault="008B1DBD" w:rsidP="008B1DBD">
      <w:pPr>
        <w:spacing w:after="0"/>
        <w:jc w:val="left"/>
        <w:rPr>
          <w:rFonts w:ascii="Times New Roman" w:hAnsi="Times New Roman" w:cs="Times New Roman"/>
        </w:rPr>
      </w:pPr>
      <w:r w:rsidRPr="008B1DBD">
        <w:rPr>
          <w:rFonts w:ascii="Times New Roman" w:hAnsi="Times New Roman" w:cs="Times New Roman"/>
          <w:b/>
          <w:bCs/>
        </w:rPr>
        <w:t xml:space="preserve">Качественный состав и количественный состав действующих </w:t>
      </w:r>
      <w:proofErr w:type="gramStart"/>
      <w:r w:rsidRPr="008B1DBD">
        <w:rPr>
          <w:rFonts w:ascii="Times New Roman" w:hAnsi="Times New Roman" w:cs="Times New Roman"/>
          <w:b/>
          <w:bCs/>
        </w:rPr>
        <w:t>веществ</w:t>
      </w:r>
      <w:proofErr w:type="gramEnd"/>
      <w:r w:rsidRPr="008B1DBD">
        <w:rPr>
          <w:rFonts w:ascii="Times New Roman" w:hAnsi="Times New Roman" w:cs="Times New Roman"/>
          <w:b/>
          <w:bCs/>
        </w:rPr>
        <w:t xml:space="preserve"> и качественный состав вспомогательных веществ:</w:t>
      </w:r>
      <w:r w:rsidRPr="008B1DBD">
        <w:rPr>
          <w:rFonts w:ascii="Times New Roman" w:hAnsi="Times New Roman" w:cs="Times New Roman"/>
        </w:rPr>
        <w:br/>
      </w:r>
      <w:proofErr w:type="spellStart"/>
      <w:r w:rsidRPr="008B1DBD">
        <w:rPr>
          <w:rFonts w:ascii="Times New Roman" w:hAnsi="Times New Roman" w:cs="Times New Roman"/>
        </w:rPr>
        <w:t>цефапирин</w:t>
      </w:r>
      <w:proofErr w:type="spellEnd"/>
      <w:r w:rsidRPr="008B1DBD">
        <w:rPr>
          <w:rFonts w:ascii="Times New Roman" w:hAnsi="Times New Roman" w:cs="Times New Roman"/>
        </w:rPr>
        <w:t xml:space="preserve"> в форме </w:t>
      </w:r>
      <w:proofErr w:type="spellStart"/>
      <w:r w:rsidRPr="008B1DBD">
        <w:rPr>
          <w:rFonts w:ascii="Times New Roman" w:hAnsi="Times New Roman" w:cs="Times New Roman"/>
        </w:rPr>
        <w:t>бензатиновой</w:t>
      </w:r>
      <w:proofErr w:type="spellEnd"/>
      <w:r w:rsidRPr="008B1DBD">
        <w:rPr>
          <w:rFonts w:ascii="Times New Roman" w:hAnsi="Times New Roman" w:cs="Times New Roman"/>
        </w:rPr>
        <w:t xml:space="preserve"> соли- 500 мг/шприц, а также кокосовое масло, гидрогенизированное касторовое масло, </w:t>
      </w:r>
      <w:proofErr w:type="spellStart"/>
      <w:r w:rsidRPr="008B1DBD">
        <w:rPr>
          <w:rFonts w:ascii="Times New Roman" w:hAnsi="Times New Roman" w:cs="Times New Roman"/>
        </w:rPr>
        <w:t>эмульгин</w:t>
      </w:r>
      <w:proofErr w:type="spellEnd"/>
      <w:r w:rsidRPr="008B1DBD">
        <w:rPr>
          <w:rFonts w:ascii="Times New Roman" w:hAnsi="Times New Roman" w:cs="Times New Roman"/>
        </w:rPr>
        <w:t xml:space="preserve"> и </w:t>
      </w:r>
      <w:proofErr w:type="spellStart"/>
      <w:r w:rsidRPr="008B1DBD">
        <w:rPr>
          <w:rFonts w:ascii="Times New Roman" w:hAnsi="Times New Roman" w:cs="Times New Roman"/>
        </w:rPr>
        <w:t>цетомакрогол</w:t>
      </w:r>
      <w:proofErr w:type="spellEnd"/>
    </w:p>
    <w:p w:rsidR="008B1DBD" w:rsidRPr="008B1DBD" w:rsidRDefault="008B1DBD" w:rsidP="008B1DBD">
      <w:pPr>
        <w:spacing w:after="0"/>
        <w:rPr>
          <w:rFonts w:ascii="Times New Roman" w:hAnsi="Times New Roman" w:cs="Times New Roman"/>
        </w:rPr>
      </w:pPr>
      <w:r w:rsidRPr="008B1DBD">
        <w:rPr>
          <w:rFonts w:ascii="Times New Roman" w:hAnsi="Times New Roman" w:cs="Times New Roman"/>
          <w:b/>
          <w:bCs/>
        </w:rPr>
        <w:t>Дозировка:</w:t>
      </w:r>
      <w:r w:rsidRPr="008B1DBD">
        <w:rPr>
          <w:rFonts w:ascii="Times New Roman" w:hAnsi="Times New Roman" w:cs="Times New Roman"/>
        </w:rPr>
        <w:br/>
        <w:t>500 мг</w:t>
      </w:r>
    </w:p>
    <w:p w:rsidR="008B1DBD" w:rsidRPr="008B1DBD" w:rsidRDefault="008B1DBD" w:rsidP="008B1DBD">
      <w:pPr>
        <w:spacing w:after="0"/>
        <w:jc w:val="left"/>
        <w:rPr>
          <w:rFonts w:ascii="Times New Roman" w:hAnsi="Times New Roman" w:cs="Times New Roman"/>
        </w:rPr>
      </w:pPr>
      <w:r w:rsidRPr="008B1DBD">
        <w:rPr>
          <w:rFonts w:ascii="Times New Roman" w:hAnsi="Times New Roman" w:cs="Times New Roman"/>
          <w:b/>
          <w:bCs/>
        </w:rPr>
        <w:t>Количество в потребительской упаковке:</w:t>
      </w:r>
      <w:r w:rsidRPr="008B1DBD">
        <w:rPr>
          <w:rFonts w:ascii="Times New Roman" w:hAnsi="Times New Roman" w:cs="Times New Roman"/>
        </w:rPr>
        <w:br/>
        <w:t>по 19 г в шприцах-дозаторах</w:t>
      </w:r>
    </w:p>
    <w:p w:rsidR="008B1DBD" w:rsidRPr="008B1DBD" w:rsidRDefault="008B1DBD" w:rsidP="008B1DBD">
      <w:pPr>
        <w:spacing w:after="0"/>
        <w:rPr>
          <w:rFonts w:ascii="Times New Roman" w:hAnsi="Times New Roman" w:cs="Times New Roman"/>
          <w:b/>
          <w:bCs/>
        </w:rPr>
      </w:pPr>
      <w:r w:rsidRPr="008B1DBD">
        <w:rPr>
          <w:rFonts w:ascii="Times New Roman" w:hAnsi="Times New Roman" w:cs="Times New Roman"/>
          <w:b/>
          <w:bCs/>
        </w:rPr>
        <w:t>Показания к применению препарата МЕТРИКУР</w:t>
      </w:r>
    </w:p>
    <w:p w:rsidR="008B1DBD" w:rsidRPr="008B1DBD" w:rsidRDefault="008B1DBD" w:rsidP="008B1DBD">
      <w:pPr>
        <w:spacing w:after="0"/>
        <w:rPr>
          <w:rFonts w:ascii="Times New Roman" w:hAnsi="Times New Roman" w:cs="Times New Roman"/>
        </w:rPr>
      </w:pPr>
      <w:r w:rsidRPr="008B1DBD">
        <w:rPr>
          <w:rFonts w:ascii="Times New Roman" w:hAnsi="Times New Roman" w:cs="Times New Roman"/>
        </w:rPr>
        <w:t>Для лечения эндометрита у коров</w:t>
      </w:r>
    </w:p>
    <w:p w:rsidR="008B1DBD" w:rsidRPr="008B1DBD" w:rsidRDefault="008B1DBD" w:rsidP="008B1DBD">
      <w:pPr>
        <w:spacing w:after="0"/>
        <w:rPr>
          <w:rFonts w:ascii="Times New Roman" w:hAnsi="Times New Roman" w:cs="Times New Roman"/>
          <w:b/>
          <w:bCs/>
        </w:rPr>
      </w:pPr>
      <w:r w:rsidRPr="008B1DBD">
        <w:rPr>
          <w:rFonts w:ascii="Times New Roman" w:hAnsi="Times New Roman" w:cs="Times New Roman"/>
          <w:b/>
          <w:bCs/>
        </w:rPr>
        <w:t>Противопоказания к применению препарата МЕТРИКУР</w:t>
      </w:r>
    </w:p>
    <w:p w:rsidR="008B1DBD" w:rsidRPr="008B1DBD" w:rsidRDefault="008B1DBD" w:rsidP="008B1DBD">
      <w:pPr>
        <w:spacing w:after="0"/>
        <w:rPr>
          <w:rFonts w:ascii="Times New Roman" w:hAnsi="Times New Roman" w:cs="Times New Roman"/>
        </w:rPr>
      </w:pPr>
      <w:r w:rsidRPr="008B1DBD">
        <w:rPr>
          <w:rFonts w:ascii="Times New Roman" w:hAnsi="Times New Roman" w:cs="Times New Roman"/>
        </w:rPr>
        <w:t>Индивидуальная повышенная чувствительность животного к компонентам препарата, в том числе к цефалоспоринам и другим В-</w:t>
      </w:r>
      <w:proofErr w:type="spellStart"/>
      <w:r w:rsidRPr="008B1DBD">
        <w:rPr>
          <w:rFonts w:ascii="Times New Roman" w:hAnsi="Times New Roman" w:cs="Times New Roman"/>
        </w:rPr>
        <w:t>лактамным</w:t>
      </w:r>
      <w:proofErr w:type="spellEnd"/>
      <w:r w:rsidRPr="008B1DBD">
        <w:rPr>
          <w:rFonts w:ascii="Times New Roman" w:hAnsi="Times New Roman" w:cs="Times New Roman"/>
        </w:rPr>
        <w:t xml:space="preserve"> антибиотикам.</w:t>
      </w:r>
    </w:p>
    <w:p w:rsidR="008B1DBD" w:rsidRPr="008B1DBD" w:rsidRDefault="008B1DBD" w:rsidP="008B1DBD">
      <w:pPr>
        <w:spacing w:after="0"/>
        <w:rPr>
          <w:rFonts w:ascii="Times New Roman" w:hAnsi="Times New Roman" w:cs="Times New Roman"/>
          <w:b/>
          <w:bCs/>
        </w:rPr>
      </w:pPr>
      <w:r w:rsidRPr="008B1DBD">
        <w:rPr>
          <w:rFonts w:ascii="Times New Roman" w:hAnsi="Times New Roman" w:cs="Times New Roman"/>
          <w:b/>
          <w:bCs/>
        </w:rPr>
        <w:t>Условия хранения МЕТРИКУР</w:t>
      </w:r>
    </w:p>
    <w:p w:rsidR="008B1DBD" w:rsidRPr="008B1DBD" w:rsidRDefault="008B1DBD" w:rsidP="008B1DBD">
      <w:pPr>
        <w:spacing w:after="0"/>
        <w:rPr>
          <w:rFonts w:ascii="Times New Roman" w:hAnsi="Times New Roman" w:cs="Times New Roman"/>
        </w:rPr>
      </w:pPr>
      <w:r w:rsidRPr="008B1DBD">
        <w:rPr>
          <w:rFonts w:ascii="Times New Roman" w:hAnsi="Times New Roman" w:cs="Times New Roman"/>
        </w:rPr>
        <w:t>В закрытой упаковке производителя, отдельно от пищевых продуктов и кормов, в защищенном от прямых солнечных лучей месте, при температуре от 2 до 25°С.</w:t>
      </w:r>
    </w:p>
    <w:p w:rsidR="00AC55D9" w:rsidRDefault="00AC55D9"/>
    <w:sectPr w:rsidR="00AC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DBD"/>
    <w:rsid w:val="008B1DBD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3489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5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7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105263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5278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5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031488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00087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2019-06-19T12:38:00Z</dcterms:created>
  <dcterms:modified xsi:type="dcterms:W3CDTF">2019-06-19T12:41:00Z</dcterms:modified>
</cp:coreProperties>
</file>